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медицинских знаний</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медицинских знаний»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«Основы медицинских знаний».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медицинских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«Основы медицинских знаний»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Анатомо-физиологические основы физической культуры и спорта</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Биохимия физических упражнений и спорта</w:t>
            </w:r>
          </w:p>
          <w:p>
            <w:pPr>
              <w:jc w:val="center"/>
              <w:spacing w:after="0" w:line="240" w:lineRule="auto"/>
              <w:rPr>
                <w:sz w:val="22"/>
                <w:szCs w:val="22"/>
              </w:rPr>
            </w:pPr>
            <w:r>
              <w:rPr>
                <w:rFonts w:ascii="Times New Roman" w:hAnsi="Times New Roman" w:cs="Times New Roman"/>
                <w:color w:val="#000000"/>
                <w:sz w:val="22"/>
                <w:szCs w:val="22"/>
              </w:rPr>
              <w:t> Организация физического воспитания в специальных медицинских группах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УК-8, УК-7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дисциплину. Основные понятия и определения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о неотложных состояниях, причины и  факторы, их вызывающие.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Характеристика детского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Закрытые повреждения. Открытые повреждения головы,груди, живота, верхних и нижних конечностей. Оказание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по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74.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дисциплину. Основные понятия и определения дисциплины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Значение дисциплины для правильной организации учебно- воспитательной работы, трудового обучения, совершенствования физического развития и работоспособности детей.</w:t>
            </w:r>
          </w:p>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о неотложных состояниях, причины и  факторы, их вызывающие.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медицинской помощи и ее значение. Неотложные состояния, причины и факторы, их вызывающие. Методы, способы и средства, используемые при оказании первой медицинской помощи.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Характеристика детского травматизма.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детском травматизме, виды травматизма. 2. Понятие о травме и виды травм. 3. Переломы. 4. Понятие о десмургии, повязке, перевязке. 5. Виды повязок по назначению, по типу бинтования. 6. Правила бинтования. 7. Роль учителя в профилактике детского травматизма.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Закрытые повреждения. Открытые повреждения головы,груди, живота, верхних и нижних конечностей. Оказание первой медицинской помощи.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Закрытые повреждения, понятия, виды. 2. Вывихи и сдавления, признаки, первая помощь. 3. Травматический токсикоз, первая помощь. 4. Травматический шок и его профилактика.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медицинских знаний»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Рубанович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Суботялов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http://www.iprbookshop.ru/65284.html</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Вадбольский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Гитун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Полушкина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http://www.iprbookshop.ru/80183.html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Дудченко</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http://www.iprbookshop.ru/22984.html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https://urait.ru/bcode/406715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Мисюк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75.87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74.3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2023-2024_ФГОС3++2023_Бак-ЗФО-ПО(МО)(23)_plx_Основы медицинских знаний</dc:title>
  <dc:creator>FastReport.NET</dc:creator>
</cp:coreProperties>
</file>